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3109" w14:textId="77777777" w:rsidR="00A3748F" w:rsidRPr="00A3748F" w:rsidRDefault="00A3748F" w:rsidP="00A3748F">
      <w:pPr>
        <w:spacing w:after="0"/>
        <w:jc w:val="center"/>
        <w:rPr>
          <w:b/>
          <w:bCs/>
        </w:rPr>
      </w:pPr>
      <w:r w:rsidRPr="00A3748F">
        <w:rPr>
          <w:b/>
          <w:bCs/>
        </w:rPr>
        <w:t>MEETING MINUTES</w:t>
      </w:r>
    </w:p>
    <w:p w14:paraId="699A165C" w14:textId="77777777" w:rsidR="00A3748F" w:rsidRDefault="00A3748F" w:rsidP="00A3748F">
      <w:pPr>
        <w:spacing w:after="0"/>
      </w:pPr>
    </w:p>
    <w:p w14:paraId="60B3B8BB" w14:textId="6312F6FC" w:rsidR="00A3748F" w:rsidRPr="00A3748F" w:rsidRDefault="00A3748F" w:rsidP="00A3748F">
      <w:pPr>
        <w:spacing w:after="0"/>
      </w:pPr>
      <w:r w:rsidRPr="00A3748F">
        <w:t xml:space="preserve">Meeting Date: Tuesday, February </w:t>
      </w:r>
      <w:r>
        <w:t>3</w:t>
      </w:r>
      <w:r w:rsidRPr="00A3748F">
        <w:t>, 2026</w:t>
      </w:r>
    </w:p>
    <w:p w14:paraId="69C2CB8D" w14:textId="77777777" w:rsidR="00A3748F" w:rsidRPr="00A3748F" w:rsidRDefault="00A3748F" w:rsidP="00A3748F">
      <w:pPr>
        <w:spacing w:after="0"/>
      </w:pPr>
      <w:r w:rsidRPr="00A3748F">
        <w:t>Meeting Time: 9:07 a.m. – 10:08 a.m.</w:t>
      </w:r>
    </w:p>
    <w:p w14:paraId="7107D675" w14:textId="2145A4D9" w:rsidR="00A3748F" w:rsidRPr="00A3748F" w:rsidRDefault="00A3748F" w:rsidP="00A3748F">
      <w:pPr>
        <w:spacing w:after="0"/>
      </w:pPr>
      <w:r w:rsidRPr="00A3748F">
        <w:t>Location: 889 Drever Street West Sacramento 95691</w:t>
      </w:r>
    </w:p>
    <w:p w14:paraId="54BB3878" w14:textId="281E45C9" w:rsidR="00A3748F" w:rsidRPr="00A3748F" w:rsidRDefault="00A3748F" w:rsidP="00A3748F">
      <w:pPr>
        <w:spacing w:after="0"/>
      </w:pPr>
      <w:r w:rsidRPr="00A3748F">
        <w:t xml:space="preserve">Board: </w:t>
      </w:r>
      <w:r>
        <w:t>Reclamation District No. 537</w:t>
      </w:r>
    </w:p>
    <w:p w14:paraId="67B8538F" w14:textId="77777777" w:rsidR="00A3748F" w:rsidRPr="00A3748F" w:rsidRDefault="00A3748F" w:rsidP="00A3748F">
      <w:pPr>
        <w:spacing w:after="0"/>
      </w:pPr>
      <w:r w:rsidRPr="00A3748F">
        <w:br/>
      </w:r>
    </w:p>
    <w:p w14:paraId="256A85B8" w14:textId="77777777" w:rsidR="00A3748F" w:rsidRPr="00A3748F" w:rsidRDefault="00A3748F" w:rsidP="00A3748F">
      <w:pPr>
        <w:spacing w:after="0"/>
      </w:pPr>
      <w:r w:rsidRPr="00A3748F">
        <w:rPr>
          <w:b/>
          <w:bCs/>
        </w:rPr>
        <w:t>1. Call to Order</w:t>
      </w:r>
    </w:p>
    <w:p w14:paraId="71851397" w14:textId="77777777" w:rsidR="00A3748F" w:rsidRPr="00A3748F" w:rsidRDefault="00A3748F" w:rsidP="00A3748F">
      <w:pPr>
        <w:spacing w:after="0"/>
      </w:pPr>
      <w:r w:rsidRPr="00A3748F">
        <w:t>The meeting was called to order at 9:07 a.m.</w:t>
      </w:r>
    </w:p>
    <w:p w14:paraId="4F9BD5E1" w14:textId="6745E8F7" w:rsidR="00A3748F" w:rsidRPr="00A3748F" w:rsidRDefault="00A3748F" w:rsidP="00A3748F">
      <w:pPr>
        <w:spacing w:after="0"/>
      </w:pPr>
      <w:r w:rsidRPr="00A3748F">
        <w:br/>
      </w:r>
      <w:r w:rsidRPr="00A3748F">
        <w:rPr>
          <w:b/>
          <w:bCs/>
        </w:rPr>
        <w:t>2. Roll Call / Attendance</w:t>
      </w:r>
    </w:p>
    <w:p w14:paraId="30414706" w14:textId="77777777" w:rsidR="00A3748F" w:rsidRPr="00A3748F" w:rsidRDefault="00A3748F" w:rsidP="00A3748F">
      <w:pPr>
        <w:spacing w:after="0"/>
      </w:pPr>
      <w:r w:rsidRPr="00A3748F">
        <w:t>Board Members Present:</w:t>
      </w:r>
    </w:p>
    <w:p w14:paraId="0654FAB5" w14:textId="77777777" w:rsidR="00A3748F" w:rsidRPr="00A3748F" w:rsidRDefault="00A3748F" w:rsidP="00A3748F">
      <w:pPr>
        <w:numPr>
          <w:ilvl w:val="0"/>
          <w:numId w:val="1"/>
        </w:numPr>
        <w:spacing w:after="0"/>
      </w:pPr>
      <w:r w:rsidRPr="00A3748F">
        <w:t>Dan Ramos</w:t>
      </w:r>
    </w:p>
    <w:p w14:paraId="0522B771" w14:textId="77777777" w:rsidR="00A3748F" w:rsidRPr="00A3748F" w:rsidRDefault="00A3748F" w:rsidP="00A3748F">
      <w:pPr>
        <w:numPr>
          <w:ilvl w:val="0"/>
          <w:numId w:val="1"/>
        </w:numPr>
        <w:spacing w:after="0"/>
      </w:pPr>
      <w:r w:rsidRPr="00A3748F">
        <w:t>Bill Matos</w:t>
      </w:r>
    </w:p>
    <w:p w14:paraId="1FE41AAE" w14:textId="77777777" w:rsidR="00A3748F" w:rsidRPr="00A3748F" w:rsidRDefault="00A3748F" w:rsidP="00A3748F">
      <w:pPr>
        <w:numPr>
          <w:ilvl w:val="0"/>
          <w:numId w:val="1"/>
        </w:numPr>
        <w:spacing w:after="0"/>
      </w:pPr>
      <w:r w:rsidRPr="00A3748F">
        <w:t>Tom Ramos</w:t>
      </w:r>
    </w:p>
    <w:p w14:paraId="0CE05AA2" w14:textId="77777777" w:rsidR="00A3748F" w:rsidRDefault="00A3748F" w:rsidP="00A3748F">
      <w:pPr>
        <w:numPr>
          <w:ilvl w:val="0"/>
          <w:numId w:val="1"/>
        </w:numPr>
        <w:spacing w:after="0"/>
      </w:pPr>
      <w:r w:rsidRPr="00A3748F">
        <w:t>Ray Yeung</w:t>
      </w:r>
    </w:p>
    <w:p w14:paraId="7DBF1DCE" w14:textId="54952D83" w:rsidR="00A3748F" w:rsidRPr="00A3748F" w:rsidRDefault="00A3748F" w:rsidP="00A3748F">
      <w:pPr>
        <w:numPr>
          <w:ilvl w:val="0"/>
          <w:numId w:val="1"/>
        </w:numPr>
        <w:spacing w:after="0"/>
      </w:pPr>
      <w:r>
        <w:t>Ross Peabody</w:t>
      </w:r>
    </w:p>
    <w:p w14:paraId="1601AF07" w14:textId="0B7D67D9" w:rsidR="00A3748F" w:rsidRPr="00A3748F" w:rsidRDefault="00A3748F" w:rsidP="00A3748F">
      <w:pPr>
        <w:spacing w:after="0"/>
      </w:pPr>
      <w:r w:rsidRPr="00A3748F">
        <w:t>A quorum was present.</w:t>
      </w:r>
    </w:p>
    <w:p w14:paraId="59A45F88" w14:textId="65059F09" w:rsidR="00A3748F" w:rsidRPr="00A3748F" w:rsidRDefault="00A3748F" w:rsidP="00A3748F">
      <w:pPr>
        <w:spacing w:after="0"/>
      </w:pPr>
    </w:p>
    <w:p w14:paraId="11F1C2E5" w14:textId="77777777" w:rsidR="00A3748F" w:rsidRPr="00A3748F" w:rsidRDefault="00A3748F" w:rsidP="00A3748F">
      <w:pPr>
        <w:spacing w:after="0"/>
      </w:pPr>
      <w:r w:rsidRPr="00A3748F">
        <w:t>Staff / Consultants Present:</w:t>
      </w:r>
    </w:p>
    <w:p w14:paraId="4726148F" w14:textId="2046B346" w:rsidR="00A3748F" w:rsidRPr="00A3748F" w:rsidRDefault="00A3748F" w:rsidP="00A3748F">
      <w:pPr>
        <w:numPr>
          <w:ilvl w:val="0"/>
          <w:numId w:val="2"/>
        </w:numPr>
        <w:spacing w:after="0"/>
      </w:pPr>
      <w:r w:rsidRPr="00A3748F">
        <w:t>Billy Ma</w:t>
      </w:r>
      <w:r>
        <w:t>t</w:t>
      </w:r>
      <w:r w:rsidRPr="00A3748F">
        <w:t>tos, General Manager</w:t>
      </w:r>
    </w:p>
    <w:p w14:paraId="1AEF9768" w14:textId="5B2636F4" w:rsidR="00A3748F" w:rsidRPr="00A3748F" w:rsidRDefault="00A3748F" w:rsidP="00A3748F">
      <w:pPr>
        <w:numPr>
          <w:ilvl w:val="0"/>
          <w:numId w:val="2"/>
        </w:numPr>
        <w:spacing w:after="0"/>
      </w:pPr>
      <w:r w:rsidRPr="00A3748F">
        <w:t>Tina Anderson, MBK</w:t>
      </w:r>
      <w:r>
        <w:t xml:space="preserve"> Engineers</w:t>
      </w:r>
    </w:p>
    <w:p w14:paraId="74903902" w14:textId="7D186B7B" w:rsidR="00A3748F" w:rsidRPr="00A3748F" w:rsidRDefault="00A3748F" w:rsidP="00A3748F">
      <w:pPr>
        <w:numPr>
          <w:ilvl w:val="0"/>
          <w:numId w:val="2"/>
        </w:numPr>
        <w:spacing w:after="0"/>
      </w:pPr>
      <w:r w:rsidRPr="00A3748F">
        <w:t xml:space="preserve">Dustin Domres, </w:t>
      </w:r>
      <w:r>
        <w:t>Dumars &amp; Associates, PC</w:t>
      </w:r>
    </w:p>
    <w:p w14:paraId="5BE805D3" w14:textId="4FAD8FA2" w:rsidR="00A3748F" w:rsidRPr="00A3748F" w:rsidRDefault="00A3748F" w:rsidP="00A3748F">
      <w:pPr>
        <w:numPr>
          <w:ilvl w:val="0"/>
          <w:numId w:val="2"/>
        </w:numPr>
        <w:spacing w:after="0"/>
      </w:pPr>
      <w:r w:rsidRPr="00A3748F">
        <w:t>Brian Hamilton, Downey Brand</w:t>
      </w:r>
      <w:r>
        <w:t xml:space="preserve"> LLP</w:t>
      </w:r>
    </w:p>
    <w:p w14:paraId="248A3ED5" w14:textId="77777777" w:rsidR="00A3748F" w:rsidRDefault="00A3748F" w:rsidP="00A3748F">
      <w:pPr>
        <w:spacing w:after="0"/>
        <w:rPr>
          <w:b/>
          <w:bCs/>
        </w:rPr>
      </w:pPr>
    </w:p>
    <w:p w14:paraId="490DAB54" w14:textId="00890B7C" w:rsidR="00A3748F" w:rsidRPr="00A3748F" w:rsidRDefault="00A3748F" w:rsidP="00A3748F">
      <w:pPr>
        <w:spacing w:after="0"/>
      </w:pPr>
      <w:r w:rsidRPr="00A3748F">
        <w:rPr>
          <w:b/>
          <w:bCs/>
        </w:rPr>
        <w:t>3. Approval of Agenda</w:t>
      </w:r>
    </w:p>
    <w:p w14:paraId="60738DD9" w14:textId="77777777" w:rsidR="00A3748F" w:rsidRPr="00A3748F" w:rsidRDefault="00A3748F" w:rsidP="00A3748F">
      <w:pPr>
        <w:spacing w:after="0"/>
      </w:pPr>
      <w:r w:rsidRPr="00A3748F">
        <w:t>A motion to approve the agenda was made by Dan Ramos and seconded by Ross Peabody.</w:t>
      </w:r>
    </w:p>
    <w:p w14:paraId="4C15A396" w14:textId="77777777" w:rsidR="00A3748F" w:rsidRPr="00A3748F" w:rsidRDefault="00A3748F" w:rsidP="00A3748F">
      <w:pPr>
        <w:spacing w:after="0"/>
      </w:pPr>
      <w:r w:rsidRPr="00A3748F">
        <w:t>Motion carried.</w:t>
      </w:r>
    </w:p>
    <w:p w14:paraId="2DB47F6C" w14:textId="77777777" w:rsidR="00A3748F" w:rsidRDefault="00A3748F" w:rsidP="00A3748F">
      <w:pPr>
        <w:spacing w:after="0"/>
        <w:rPr>
          <w:b/>
          <w:bCs/>
        </w:rPr>
      </w:pPr>
    </w:p>
    <w:p w14:paraId="63273D5C" w14:textId="23EF4847" w:rsidR="00A3748F" w:rsidRPr="00A3748F" w:rsidRDefault="00A3748F" w:rsidP="00A3748F">
      <w:pPr>
        <w:spacing w:after="0"/>
      </w:pPr>
      <w:r w:rsidRPr="00A3748F">
        <w:rPr>
          <w:b/>
          <w:bCs/>
        </w:rPr>
        <w:t>4. Approval of Minutes</w:t>
      </w:r>
    </w:p>
    <w:p w14:paraId="1E5D6B58" w14:textId="77777777" w:rsidR="00A3748F" w:rsidRPr="00A3748F" w:rsidRDefault="00A3748F" w:rsidP="00A3748F">
      <w:pPr>
        <w:spacing w:after="0"/>
      </w:pPr>
      <w:r w:rsidRPr="00A3748F">
        <w:t>A motion to approve the minutes from the previous meeting was made by Ross Peabody and seconded by Ray Yeung.</w:t>
      </w:r>
    </w:p>
    <w:p w14:paraId="00EBD375" w14:textId="77777777" w:rsidR="00A3748F" w:rsidRPr="00A3748F" w:rsidRDefault="00A3748F" w:rsidP="00A3748F">
      <w:pPr>
        <w:spacing w:after="0"/>
      </w:pPr>
      <w:r w:rsidRPr="00A3748F">
        <w:t>Motion carried.</w:t>
      </w:r>
    </w:p>
    <w:p w14:paraId="7EEFB777" w14:textId="4D34DCCF" w:rsidR="00A3748F" w:rsidRPr="00A3748F" w:rsidRDefault="00A3748F" w:rsidP="00A3748F">
      <w:pPr>
        <w:spacing w:after="0"/>
      </w:pPr>
      <w:r w:rsidRPr="00A3748F">
        <w:br/>
      </w:r>
      <w:r w:rsidRPr="00A3748F">
        <w:rPr>
          <w:b/>
          <w:bCs/>
        </w:rPr>
        <w:t>5. Public Comment on Non-Agenda Items</w:t>
      </w:r>
    </w:p>
    <w:p w14:paraId="7DEC018E" w14:textId="77777777" w:rsidR="00A3748F" w:rsidRPr="00A3748F" w:rsidRDefault="00A3748F" w:rsidP="00A3748F">
      <w:pPr>
        <w:spacing w:after="0"/>
      </w:pPr>
      <w:r w:rsidRPr="00A3748F">
        <w:t>No public comments were presented.</w:t>
      </w:r>
    </w:p>
    <w:p w14:paraId="45F6B0F4" w14:textId="77777777" w:rsidR="00A3748F" w:rsidRDefault="00A3748F" w:rsidP="00A3748F">
      <w:pPr>
        <w:spacing w:after="0"/>
        <w:rPr>
          <w:b/>
          <w:bCs/>
        </w:rPr>
      </w:pPr>
    </w:p>
    <w:p w14:paraId="774AD004" w14:textId="0007CAAB" w:rsidR="00A3748F" w:rsidRPr="00A3748F" w:rsidRDefault="00A3748F" w:rsidP="00A3748F">
      <w:pPr>
        <w:spacing w:after="0"/>
      </w:pPr>
      <w:r w:rsidRPr="00A3748F">
        <w:rPr>
          <w:b/>
          <w:bCs/>
        </w:rPr>
        <w:lastRenderedPageBreak/>
        <w:t>Business / Action Items</w:t>
      </w:r>
    </w:p>
    <w:p w14:paraId="06B51F1A" w14:textId="57DCD06D" w:rsidR="00A3748F" w:rsidRPr="00A3748F" w:rsidRDefault="00A3748F" w:rsidP="00A3748F">
      <w:pPr>
        <w:spacing w:after="0"/>
      </w:pPr>
      <w:r w:rsidRPr="00A3748F">
        <w:br/>
      </w:r>
      <w:r w:rsidRPr="00A3748F">
        <w:rPr>
          <w:b/>
          <w:bCs/>
        </w:rPr>
        <w:t>6. Report on District Finances</w:t>
      </w:r>
    </w:p>
    <w:p w14:paraId="56BB63BD" w14:textId="67D0FF3E" w:rsidR="00A3748F" w:rsidRPr="00A3748F" w:rsidRDefault="00A3748F" w:rsidP="00A3748F">
      <w:pPr>
        <w:spacing w:after="0"/>
      </w:pPr>
      <w:r w:rsidRPr="00A3748F">
        <w:t>General financial matters were reviewed.</w:t>
      </w:r>
    </w:p>
    <w:p w14:paraId="0564F309" w14:textId="34A139E7" w:rsidR="00A3748F" w:rsidRPr="00A3748F" w:rsidRDefault="00A3748F" w:rsidP="00A3748F">
      <w:pPr>
        <w:spacing w:after="0"/>
      </w:pPr>
      <w:r w:rsidRPr="00A3748F">
        <w:br/>
      </w:r>
      <w:r w:rsidRPr="00A3748F">
        <w:rPr>
          <w:b/>
          <w:bCs/>
        </w:rPr>
        <w:t>7. Corp Yard</w:t>
      </w:r>
    </w:p>
    <w:p w14:paraId="2A276BA9" w14:textId="77777777" w:rsidR="00A3748F" w:rsidRPr="00A3748F" w:rsidRDefault="00A3748F" w:rsidP="00A3748F">
      <w:pPr>
        <w:spacing w:after="0"/>
      </w:pPr>
      <w:r w:rsidRPr="00A3748F">
        <w:t>a. Financial Update</w:t>
      </w:r>
    </w:p>
    <w:p w14:paraId="4559F84D" w14:textId="77777777" w:rsidR="00A3748F" w:rsidRPr="00A3748F" w:rsidRDefault="00A3748F" w:rsidP="00A3748F">
      <w:pPr>
        <w:spacing w:after="0"/>
      </w:pPr>
      <w:r w:rsidRPr="00A3748F">
        <w:t>An update was provided indicating approximately $2.6 million from SAFCA was added to maintenance funds.</w:t>
      </w:r>
    </w:p>
    <w:p w14:paraId="27978DDF" w14:textId="7DAAC62E" w:rsidR="00A3748F" w:rsidRPr="00A3748F" w:rsidRDefault="00A3748F" w:rsidP="00A3748F">
      <w:pPr>
        <w:spacing w:after="0"/>
      </w:pPr>
    </w:p>
    <w:p w14:paraId="7C2A6D10" w14:textId="77777777" w:rsidR="00A3748F" w:rsidRPr="00A3748F" w:rsidRDefault="00A3748F" w:rsidP="00A3748F">
      <w:pPr>
        <w:spacing w:after="0"/>
      </w:pPr>
      <w:r w:rsidRPr="00A3748F">
        <w:t>b. General Project Update</w:t>
      </w:r>
    </w:p>
    <w:p w14:paraId="5C24A7AE" w14:textId="47272D60" w:rsidR="00A3748F" w:rsidRPr="00A3748F" w:rsidRDefault="00A3748F" w:rsidP="00A3748F">
      <w:pPr>
        <w:numPr>
          <w:ilvl w:val="0"/>
          <w:numId w:val="3"/>
        </w:numPr>
        <w:spacing w:after="0"/>
      </w:pPr>
      <w:r w:rsidRPr="00A3748F">
        <w:t>Forged: Nearly complete.</w:t>
      </w:r>
    </w:p>
    <w:p w14:paraId="05419330" w14:textId="5D71392B" w:rsidR="00A3748F" w:rsidRPr="00A3748F" w:rsidRDefault="00A3748F" w:rsidP="00A3748F">
      <w:pPr>
        <w:numPr>
          <w:ilvl w:val="0"/>
          <w:numId w:val="3"/>
        </w:numPr>
        <w:spacing w:after="0"/>
      </w:pPr>
      <w:r w:rsidRPr="00A3748F">
        <w:t>S</w:t>
      </w:r>
      <w:r w:rsidR="000D40A3">
        <w:t>&amp;</w:t>
      </w:r>
      <w:r w:rsidRPr="00A3748F">
        <w:t>S Fence: Bonds are still needed.</w:t>
      </w:r>
    </w:p>
    <w:p w14:paraId="3FB83BCE" w14:textId="5F2003C3" w:rsidR="00A3748F" w:rsidRPr="00A3748F" w:rsidRDefault="000D40A3" w:rsidP="00A3748F">
      <w:pPr>
        <w:numPr>
          <w:ilvl w:val="0"/>
          <w:numId w:val="3"/>
        </w:numPr>
        <w:spacing w:after="0"/>
      </w:pPr>
      <w:r>
        <w:t xml:space="preserve">Parks Water Resources - </w:t>
      </w:r>
      <w:r w:rsidR="00A3748F" w:rsidRPr="00A3748F">
        <w:t xml:space="preserve">Domestic Well: Tank installation completed; </w:t>
      </w:r>
      <w:proofErr w:type="gramStart"/>
      <w:r w:rsidR="00A3748F" w:rsidRPr="00A3748F">
        <w:t>invoicing</w:t>
      </w:r>
      <w:proofErr w:type="gramEnd"/>
      <w:r w:rsidR="00A3748F" w:rsidRPr="00A3748F">
        <w:t xml:space="preserve"> to be reviewed.</w:t>
      </w:r>
    </w:p>
    <w:p w14:paraId="0606FB1D" w14:textId="44171E1A" w:rsidR="00A3748F" w:rsidRPr="00A3748F" w:rsidRDefault="00A3748F" w:rsidP="00A3748F">
      <w:pPr>
        <w:spacing w:after="0"/>
      </w:pPr>
    </w:p>
    <w:p w14:paraId="54DC2B93" w14:textId="77777777" w:rsidR="00A3748F" w:rsidRPr="00A3748F" w:rsidRDefault="00A3748F" w:rsidP="00A3748F">
      <w:pPr>
        <w:spacing w:after="0"/>
      </w:pPr>
      <w:r w:rsidRPr="00A3748F">
        <w:t>c. Hoot System (Septic) Contract</w:t>
      </w:r>
    </w:p>
    <w:p w14:paraId="67E3E3C0" w14:textId="60C2E825" w:rsidR="00A3748F" w:rsidRPr="00A3748F" w:rsidRDefault="00A3748F" w:rsidP="00A3748F">
      <w:pPr>
        <w:numPr>
          <w:ilvl w:val="0"/>
          <w:numId w:val="4"/>
        </w:numPr>
        <w:spacing w:after="0"/>
      </w:pPr>
      <w:r w:rsidRPr="00A3748F">
        <w:t xml:space="preserve">The </w:t>
      </w:r>
      <w:r w:rsidR="000D40A3">
        <w:t>Trustee Mattos</w:t>
      </w:r>
      <w:r w:rsidRPr="00A3748F">
        <w:t xml:space="preserve"> met with the County Health Department regarding the septic system.</w:t>
      </w:r>
    </w:p>
    <w:p w14:paraId="2CA530E4" w14:textId="77777777" w:rsidR="00A3748F" w:rsidRPr="00A3748F" w:rsidRDefault="00A3748F" w:rsidP="00A3748F">
      <w:pPr>
        <w:numPr>
          <w:ilvl w:val="0"/>
          <w:numId w:val="4"/>
        </w:numPr>
        <w:spacing w:after="0"/>
      </w:pPr>
      <w:r w:rsidRPr="00A3748F">
        <w:t>The County consulted with STS regarding the Hoot system.</w:t>
      </w:r>
    </w:p>
    <w:p w14:paraId="58516322" w14:textId="39250D54" w:rsidR="00A3748F" w:rsidRPr="00A3748F" w:rsidRDefault="000D40A3" w:rsidP="00A3748F">
      <w:pPr>
        <w:numPr>
          <w:ilvl w:val="0"/>
          <w:numId w:val="4"/>
        </w:numPr>
        <w:spacing w:after="0"/>
      </w:pPr>
      <w:r>
        <w:t>F</w:t>
      </w:r>
      <w:r w:rsidR="00A3748F" w:rsidRPr="00A3748F">
        <w:t xml:space="preserve">looding was </w:t>
      </w:r>
      <w:r w:rsidRPr="00A3748F">
        <w:t>discussed</w:t>
      </w:r>
      <w:r>
        <w:t xml:space="preserve"> but </w:t>
      </w:r>
      <w:r w:rsidR="00A3748F" w:rsidRPr="00A3748F">
        <w:t>does not appear to be a current concern.</w:t>
      </w:r>
    </w:p>
    <w:p w14:paraId="4554F40E" w14:textId="621256BC" w:rsidR="00A3748F" w:rsidRPr="00A3748F" w:rsidRDefault="00A3748F" w:rsidP="00A3748F">
      <w:pPr>
        <w:numPr>
          <w:ilvl w:val="0"/>
          <w:numId w:val="4"/>
        </w:numPr>
        <w:spacing w:after="0"/>
      </w:pPr>
      <w:r w:rsidRPr="00A3748F">
        <w:t>S</w:t>
      </w:r>
      <w:r w:rsidR="000D40A3">
        <w:t>V</w:t>
      </w:r>
      <w:r w:rsidRPr="00A3748F">
        <w:t>S is addressing system requirements.</w:t>
      </w:r>
    </w:p>
    <w:p w14:paraId="67239BB8" w14:textId="40068D46" w:rsidR="00A3748F" w:rsidRPr="00A3748F" w:rsidRDefault="00A3748F" w:rsidP="00A3748F">
      <w:pPr>
        <w:numPr>
          <w:ilvl w:val="0"/>
          <w:numId w:val="4"/>
        </w:numPr>
        <w:spacing w:after="0"/>
      </w:pPr>
      <w:r w:rsidRPr="00A3748F">
        <w:t xml:space="preserve">Annual testing requirements were </w:t>
      </w:r>
      <w:r w:rsidR="000D40A3" w:rsidRPr="00A3748F">
        <w:t>discussed</w:t>
      </w:r>
      <w:r w:rsidR="000D40A3">
        <w:t xml:space="preserve"> but follow-up with the County is needed.</w:t>
      </w:r>
    </w:p>
    <w:p w14:paraId="02A16B78" w14:textId="77777777" w:rsidR="00FB3FFC" w:rsidRDefault="00FB3FFC" w:rsidP="00FB3FFC">
      <w:pPr>
        <w:spacing w:after="0"/>
        <w:rPr>
          <w:b/>
          <w:bCs/>
        </w:rPr>
      </w:pPr>
    </w:p>
    <w:p w14:paraId="24AE1D3D" w14:textId="0C2F0362" w:rsidR="00FB3FFC" w:rsidRPr="00FB3FFC" w:rsidRDefault="00FB3FFC" w:rsidP="00FB3FFC">
      <w:pPr>
        <w:spacing w:after="0"/>
      </w:pPr>
      <w:r w:rsidRPr="00FB3FFC">
        <w:t>Motion</w:t>
      </w:r>
      <w:r w:rsidRPr="00FB3FFC">
        <w:t xml:space="preserve"> made by Bill Mattos</w:t>
      </w:r>
      <w:r w:rsidRPr="00FB3FFC">
        <w:t>:</w:t>
      </w:r>
    </w:p>
    <w:p w14:paraId="46A47252" w14:textId="77777777" w:rsidR="00FB3FFC" w:rsidRPr="00FB3FFC" w:rsidRDefault="00FB3FFC" w:rsidP="00FB3FFC">
      <w:pPr>
        <w:spacing w:after="0"/>
      </w:pPr>
      <w:r w:rsidRPr="00FB3FFC">
        <w:t>Based on the Board's review, it has been determined that there is “no chance of real competitive bidding” for the Hoot Septic System. This conclusion is supported by the following findings:</w:t>
      </w:r>
    </w:p>
    <w:p w14:paraId="2DC2805E" w14:textId="77777777" w:rsidR="00FB3FFC" w:rsidRPr="00FB3FFC" w:rsidRDefault="00FB3FFC" w:rsidP="00FB3FFC">
      <w:pPr>
        <w:numPr>
          <w:ilvl w:val="0"/>
          <w:numId w:val="11"/>
        </w:numPr>
        <w:spacing w:after="0"/>
      </w:pPr>
      <w:r w:rsidRPr="00FB3FFC">
        <w:rPr>
          <w:b/>
          <w:bCs/>
        </w:rPr>
        <w:t>Uniqueness of the Vendor:</w:t>
      </w:r>
      <w:r w:rsidRPr="00FB3FFC">
        <w:t xml:space="preserve"> The findings confirm that the Vendor is the only entity capable of providing the specialized services required for this project. The Vendor’s unique qualifications, technical expertise, and demonstrated success on similar projects affirm that no other vendor can offer the same level of proficiency or capability. This includes proprietary technology, specialized competencies, and critical resources that are essential for the successful execution of the project.</w:t>
      </w:r>
    </w:p>
    <w:p w14:paraId="19C3620E" w14:textId="77777777" w:rsidR="00FB3FFC" w:rsidRPr="00FB3FFC" w:rsidRDefault="00FB3FFC" w:rsidP="00FB3FFC">
      <w:pPr>
        <w:numPr>
          <w:ilvl w:val="0"/>
          <w:numId w:val="11"/>
        </w:numPr>
        <w:spacing w:after="0"/>
      </w:pPr>
      <w:r w:rsidRPr="00FB3FFC">
        <w:rPr>
          <w:b/>
          <w:bCs/>
        </w:rPr>
        <w:t>Feasibility of Contracting with Other Entities:</w:t>
      </w:r>
      <w:r w:rsidRPr="00FB3FFC">
        <w:t xml:space="preserve"> The findings establish that contracting with any other vendor or entity is not feasible due to the lack of qualified alternatives. The District conducted a thorough market analysis and found no other </w:t>
      </w:r>
      <w:r w:rsidRPr="00FB3FFC">
        <w:lastRenderedPageBreak/>
        <w:t xml:space="preserve">vendors that meet the stringent requirements </w:t>
      </w:r>
      <w:proofErr w:type="gramStart"/>
      <w:r w:rsidRPr="00FB3FFC">
        <w:t>for</w:t>
      </w:r>
      <w:proofErr w:type="gramEnd"/>
      <w:r w:rsidRPr="00FB3FFC">
        <w:t xml:space="preserve"> this project. Additionally, pursuing a competitive bidding process would result in significant delays, as no other vendors are available to meet the project’s specifications or timelines.</w:t>
      </w:r>
    </w:p>
    <w:p w14:paraId="779566A2" w14:textId="77777777" w:rsidR="00FB3FFC" w:rsidRPr="00FB3FFC" w:rsidRDefault="00FB3FFC" w:rsidP="00FB3FFC">
      <w:pPr>
        <w:numPr>
          <w:ilvl w:val="0"/>
          <w:numId w:val="11"/>
        </w:numPr>
        <w:spacing w:after="0"/>
      </w:pPr>
      <w:r w:rsidRPr="00FB3FFC">
        <w:rPr>
          <w:b/>
          <w:bCs/>
        </w:rPr>
        <w:t>Project Cost, Coordination, and Schedule Impacts:</w:t>
      </w:r>
      <w:r w:rsidRPr="00FB3FFC">
        <w:t xml:space="preserve"> The findings further highlight the negative impacts of following the normal competitive bidding process, where no other qualified vendors exist. The District carefully evaluated the project cost, coordination challenges, and scheduling concerns, and determined that proceeding with a competitive bidding process would introduce substantial risks, including potential project delays, cost overruns, and coordination difficulties stemming from the need to engage a new vendor unfamiliar with the project scope, technical requirements, and existing timelines.</w:t>
      </w:r>
    </w:p>
    <w:p w14:paraId="398F53DB" w14:textId="77777777" w:rsidR="00FB3FFC" w:rsidRPr="00FB3FFC" w:rsidRDefault="00FB3FFC" w:rsidP="00FB3FFC">
      <w:pPr>
        <w:spacing w:after="0"/>
      </w:pPr>
      <w:r w:rsidRPr="00FB3FFC">
        <w:t xml:space="preserve">Given these findings, it is resolved that the District Trustees are authorized to </w:t>
      </w:r>
      <w:proofErr w:type="gramStart"/>
      <w:r w:rsidRPr="00FB3FFC">
        <w:t>enter into</w:t>
      </w:r>
      <w:proofErr w:type="gramEnd"/>
      <w:r w:rsidRPr="00FB3FFC">
        <w:t xml:space="preserve"> a contract with SVC for the purchase and installation of the Hoot Septic System.</w:t>
      </w:r>
    </w:p>
    <w:p w14:paraId="4A90CDE7" w14:textId="05A49C29" w:rsidR="00FB3FFC" w:rsidRPr="00FB3FFC" w:rsidRDefault="00FB3FFC" w:rsidP="00FB3FFC">
      <w:pPr>
        <w:spacing w:after="0"/>
      </w:pPr>
      <w:proofErr w:type="gramStart"/>
      <w:r w:rsidRPr="00FB3FFC">
        <w:t>Seconded</w:t>
      </w:r>
      <w:proofErr w:type="gramEnd"/>
      <w:r w:rsidRPr="00FB3FFC">
        <w:t xml:space="preserve"> by: Dan Ramos</w:t>
      </w:r>
    </w:p>
    <w:p w14:paraId="3037EC7D" w14:textId="77777777" w:rsidR="00FB3FFC" w:rsidRPr="00FB3FFC" w:rsidRDefault="00FB3FFC" w:rsidP="00FB3FFC">
      <w:pPr>
        <w:spacing w:after="0"/>
      </w:pPr>
      <w:r w:rsidRPr="00FB3FFC">
        <w:t>Motion carried.</w:t>
      </w:r>
    </w:p>
    <w:p w14:paraId="57CB7480" w14:textId="6723E844" w:rsidR="00A3748F" w:rsidRPr="00A3748F" w:rsidRDefault="00A3748F" w:rsidP="00A3748F">
      <w:pPr>
        <w:spacing w:after="0"/>
      </w:pPr>
    </w:p>
    <w:p w14:paraId="33413F26" w14:textId="77777777" w:rsidR="00A3748F" w:rsidRPr="00A3748F" w:rsidRDefault="00A3748F" w:rsidP="00A3748F">
      <w:pPr>
        <w:spacing w:after="0"/>
      </w:pPr>
      <w:r w:rsidRPr="00A3748F">
        <w:t>d. MBK Contract</w:t>
      </w:r>
    </w:p>
    <w:p w14:paraId="692056D0" w14:textId="41E01F7F" w:rsidR="00A3748F" w:rsidRPr="00A3748F" w:rsidRDefault="00A3748F" w:rsidP="00A3748F">
      <w:pPr>
        <w:spacing w:after="0"/>
      </w:pPr>
      <w:r w:rsidRPr="00A3748F">
        <w:t xml:space="preserve">The MBK contract was tabled </w:t>
      </w:r>
      <w:r w:rsidR="00FB3FFC" w:rsidRPr="00A3748F">
        <w:t>for</w:t>
      </w:r>
      <w:r w:rsidRPr="00A3748F">
        <w:t xml:space="preserve"> next </w:t>
      </w:r>
      <w:r w:rsidR="00FB3FFC">
        <w:t>board meeting</w:t>
      </w:r>
      <w:r w:rsidRPr="00A3748F">
        <w:t>.</w:t>
      </w:r>
    </w:p>
    <w:p w14:paraId="3F2E9F4F" w14:textId="77777777" w:rsidR="00FB3FFC" w:rsidRDefault="00FB3FFC" w:rsidP="00A3748F">
      <w:pPr>
        <w:spacing w:after="0"/>
      </w:pPr>
    </w:p>
    <w:p w14:paraId="7A8C45AA" w14:textId="77777777" w:rsidR="00FB3FFC" w:rsidRPr="00A3748F" w:rsidRDefault="00FB3FFC" w:rsidP="00FB3FFC">
      <w:pPr>
        <w:spacing w:after="0"/>
      </w:pPr>
      <w:r w:rsidRPr="00A3748F">
        <w:rPr>
          <w:b/>
          <w:bCs/>
        </w:rPr>
        <w:t>8. Update on Long-Term Management Planning with DWR</w:t>
      </w:r>
    </w:p>
    <w:p w14:paraId="725979B9" w14:textId="77777777" w:rsidR="00FB3FFC" w:rsidRPr="00A3748F" w:rsidRDefault="00FB3FFC" w:rsidP="00FB3FFC">
      <w:pPr>
        <w:spacing w:after="0"/>
      </w:pPr>
      <w:r w:rsidRPr="00A3748F">
        <w:t>Discussion held; no formal action taken.</w:t>
      </w:r>
    </w:p>
    <w:p w14:paraId="478954F0" w14:textId="77777777" w:rsidR="00FB3FFC" w:rsidRDefault="00FB3FFC" w:rsidP="00A3748F">
      <w:pPr>
        <w:spacing w:after="0"/>
      </w:pPr>
    </w:p>
    <w:p w14:paraId="1C9EB432" w14:textId="692BD6A0" w:rsidR="00A3748F" w:rsidRPr="00A3748F" w:rsidRDefault="00A3748F" w:rsidP="00A3748F">
      <w:pPr>
        <w:spacing w:after="0"/>
      </w:pPr>
      <w:r w:rsidRPr="00A3748F">
        <w:t>The team was identified as:</w:t>
      </w:r>
    </w:p>
    <w:p w14:paraId="63A77F10" w14:textId="2A744737" w:rsidR="00A3748F" w:rsidRPr="00A3748F" w:rsidRDefault="00FB3FFC" w:rsidP="00A3748F">
      <w:pPr>
        <w:numPr>
          <w:ilvl w:val="0"/>
          <w:numId w:val="5"/>
        </w:numPr>
        <w:spacing w:after="0"/>
      </w:pPr>
      <w:r>
        <w:t>RD 537</w:t>
      </w:r>
    </w:p>
    <w:p w14:paraId="2BC27383" w14:textId="2DD3AC12" w:rsidR="00A3748F" w:rsidRPr="00A3748F" w:rsidRDefault="00A3748F" w:rsidP="00A3748F">
      <w:pPr>
        <w:numPr>
          <w:ilvl w:val="0"/>
          <w:numId w:val="5"/>
        </w:numPr>
        <w:spacing w:after="0"/>
      </w:pPr>
      <w:r w:rsidRPr="00A3748F">
        <w:t>MBK</w:t>
      </w:r>
      <w:r w:rsidR="00FB3FFC">
        <w:t xml:space="preserve"> Engineers</w:t>
      </w:r>
    </w:p>
    <w:p w14:paraId="5DD6353D" w14:textId="684B1E93" w:rsidR="00A3748F" w:rsidRPr="00A3748F" w:rsidRDefault="00FB3FFC" w:rsidP="00A3748F">
      <w:pPr>
        <w:numPr>
          <w:ilvl w:val="0"/>
          <w:numId w:val="5"/>
        </w:numPr>
        <w:spacing w:after="0"/>
      </w:pPr>
      <w:proofErr w:type="spellStart"/>
      <w:r>
        <w:t>Laugenour</w:t>
      </w:r>
      <w:proofErr w:type="spellEnd"/>
      <w:r>
        <w:t xml:space="preserve"> and Meikle</w:t>
      </w:r>
    </w:p>
    <w:p w14:paraId="7DC55E64" w14:textId="77777777" w:rsidR="00A3748F" w:rsidRPr="00A3748F" w:rsidRDefault="00A3748F" w:rsidP="00A3748F">
      <w:pPr>
        <w:numPr>
          <w:ilvl w:val="0"/>
          <w:numId w:val="5"/>
        </w:numPr>
        <w:spacing w:after="0"/>
      </w:pPr>
      <w:r w:rsidRPr="00A3748F">
        <w:t>Westervelt</w:t>
      </w:r>
    </w:p>
    <w:p w14:paraId="17C31E7D" w14:textId="425795F1" w:rsidR="00A3748F" w:rsidRPr="00A3748F" w:rsidRDefault="00FB3FFC" w:rsidP="00A3748F">
      <w:pPr>
        <w:numPr>
          <w:ilvl w:val="0"/>
          <w:numId w:val="5"/>
        </w:numPr>
        <w:spacing w:after="0"/>
      </w:pPr>
      <w:r>
        <w:t>Wilbur Ellis</w:t>
      </w:r>
    </w:p>
    <w:p w14:paraId="523CA732" w14:textId="7C48F5C5" w:rsidR="00A3748F" w:rsidRPr="00A3748F" w:rsidRDefault="00FB3FFC" w:rsidP="00A3748F">
      <w:pPr>
        <w:spacing w:after="0"/>
      </w:pPr>
      <w:r w:rsidRPr="00A3748F">
        <w:t>Planning tasks</w:t>
      </w:r>
      <w:r w:rsidR="00A3748F" w:rsidRPr="00A3748F">
        <w:t xml:space="preserve"> include</w:t>
      </w:r>
      <w:r>
        <w:t>, but are not limited to</w:t>
      </w:r>
      <w:r w:rsidR="00A3748F" w:rsidRPr="00A3748F">
        <w:t>:</w:t>
      </w:r>
    </w:p>
    <w:p w14:paraId="6BDD8754" w14:textId="2EAB958C" w:rsidR="00A3748F" w:rsidRPr="00A3748F" w:rsidRDefault="00A3748F" w:rsidP="00A3748F">
      <w:pPr>
        <w:numPr>
          <w:ilvl w:val="0"/>
          <w:numId w:val="6"/>
        </w:numPr>
        <w:spacing w:after="0"/>
      </w:pPr>
      <w:r w:rsidRPr="00A3748F">
        <w:t xml:space="preserve">Managing </w:t>
      </w:r>
      <w:r w:rsidR="00FB3FFC">
        <w:t>DWR</w:t>
      </w:r>
      <w:r w:rsidRPr="00A3748F">
        <w:t>-owned lands (8 properties)</w:t>
      </w:r>
    </w:p>
    <w:p w14:paraId="2C9DA22B" w14:textId="77777777" w:rsidR="00A3748F" w:rsidRPr="00A3748F" w:rsidRDefault="00A3748F" w:rsidP="00A3748F">
      <w:pPr>
        <w:numPr>
          <w:ilvl w:val="0"/>
          <w:numId w:val="6"/>
        </w:numPr>
        <w:spacing w:after="0"/>
      </w:pPr>
      <w:r w:rsidRPr="00A3748F">
        <w:t>Development of wells</w:t>
      </w:r>
    </w:p>
    <w:p w14:paraId="366320D1" w14:textId="77777777" w:rsidR="00A3748F" w:rsidRPr="00A3748F" w:rsidRDefault="00A3748F" w:rsidP="00A3748F">
      <w:pPr>
        <w:numPr>
          <w:ilvl w:val="0"/>
          <w:numId w:val="6"/>
        </w:numPr>
        <w:spacing w:after="0"/>
      </w:pPr>
      <w:r w:rsidRPr="00A3748F">
        <w:t>Land leveling</w:t>
      </w:r>
    </w:p>
    <w:p w14:paraId="13EEB98F" w14:textId="36488B48" w:rsidR="00A3748F" w:rsidRPr="00A3748F" w:rsidRDefault="00A3748F" w:rsidP="00A3748F">
      <w:pPr>
        <w:numPr>
          <w:ilvl w:val="0"/>
          <w:numId w:val="6"/>
        </w:numPr>
        <w:spacing w:after="0"/>
      </w:pPr>
      <w:r w:rsidRPr="00A3748F">
        <w:t xml:space="preserve">Preparation for </w:t>
      </w:r>
      <w:r w:rsidR="00FB3FFC">
        <w:t>farm</w:t>
      </w:r>
      <w:r w:rsidRPr="00A3748F">
        <w:t>ing</w:t>
      </w:r>
    </w:p>
    <w:p w14:paraId="48516F4D" w14:textId="2B83CEE1" w:rsidR="00A3748F" w:rsidRPr="00A3748F" w:rsidRDefault="00A3748F" w:rsidP="00A3748F">
      <w:pPr>
        <w:numPr>
          <w:ilvl w:val="0"/>
          <w:numId w:val="6"/>
        </w:numPr>
        <w:spacing w:after="0"/>
      </w:pPr>
      <w:r w:rsidRPr="00A3748F">
        <w:t>E</w:t>
      </w:r>
      <w:r w:rsidR="00FB3FFC">
        <w:t>ndowments for long-term management</w:t>
      </w:r>
    </w:p>
    <w:p w14:paraId="1B924A96" w14:textId="572CA788" w:rsidR="00A3748F" w:rsidRDefault="00A3748F" w:rsidP="00FB3FFC">
      <w:pPr>
        <w:spacing w:after="0"/>
        <w:rPr>
          <w:b/>
          <w:bCs/>
        </w:rPr>
      </w:pPr>
    </w:p>
    <w:p w14:paraId="39599390" w14:textId="58B7BB1E" w:rsidR="00A3748F" w:rsidRPr="00A3748F" w:rsidRDefault="00A3748F" w:rsidP="00A3748F">
      <w:pPr>
        <w:spacing w:after="0"/>
      </w:pPr>
      <w:r w:rsidRPr="00A3748F">
        <w:rPr>
          <w:b/>
          <w:bCs/>
        </w:rPr>
        <w:t>9. Engineers’ Report and Updates (MBK)</w:t>
      </w:r>
    </w:p>
    <w:p w14:paraId="5D54F6F7" w14:textId="77777777" w:rsidR="00A3748F" w:rsidRPr="00A3748F" w:rsidRDefault="00A3748F" w:rsidP="00A3748F">
      <w:pPr>
        <w:spacing w:after="0"/>
      </w:pPr>
      <w:r w:rsidRPr="00A3748F">
        <w:t>a. Flood Season</w:t>
      </w:r>
    </w:p>
    <w:p w14:paraId="1F934D2E" w14:textId="77777777" w:rsidR="00A3748F" w:rsidRPr="00A3748F" w:rsidRDefault="00A3748F" w:rsidP="00A3748F">
      <w:pPr>
        <w:spacing w:after="0"/>
      </w:pPr>
      <w:r w:rsidRPr="00A3748F">
        <w:t>General discussion; no action taken.</w:t>
      </w:r>
    </w:p>
    <w:p w14:paraId="7104A351" w14:textId="3E803D2D" w:rsidR="00A3748F" w:rsidRPr="00A3748F" w:rsidRDefault="00A3748F" w:rsidP="00A3748F">
      <w:pPr>
        <w:spacing w:after="0"/>
      </w:pPr>
    </w:p>
    <w:p w14:paraId="59FA50D0" w14:textId="77777777" w:rsidR="00A3748F" w:rsidRPr="00A3748F" w:rsidRDefault="00A3748F" w:rsidP="00A3748F">
      <w:pPr>
        <w:spacing w:after="0"/>
      </w:pPr>
      <w:r w:rsidRPr="00A3748F">
        <w:t>b. Notices of Violations</w:t>
      </w:r>
    </w:p>
    <w:p w14:paraId="72FB1519" w14:textId="08E25992" w:rsidR="00A3748F" w:rsidRPr="00A3748F" w:rsidRDefault="00A3748F" w:rsidP="00A3748F">
      <w:pPr>
        <w:spacing w:after="0"/>
      </w:pPr>
      <w:r w:rsidRPr="00A3748F">
        <w:t>An update on notices of violations within district boundaries was provided.</w:t>
      </w:r>
      <w:r w:rsidR="00FB3FFC">
        <w:t xml:space="preserve"> There are at least 3 landowners with notices of violations. One landowner will be replacing their pipe after the flood season.  The other two are working with engineers to prepare the designs and permits for pipe replacements.</w:t>
      </w:r>
    </w:p>
    <w:p w14:paraId="4B87FE24" w14:textId="135BA972" w:rsidR="00A3748F" w:rsidRPr="00A3748F" w:rsidRDefault="00A3748F" w:rsidP="00A3748F">
      <w:pPr>
        <w:spacing w:after="0"/>
      </w:pPr>
      <w:r w:rsidRPr="00A3748F">
        <w:br/>
      </w:r>
      <w:r w:rsidRPr="00A3748F">
        <w:rPr>
          <w:b/>
          <w:bCs/>
        </w:rPr>
        <w:t>10. Attorneys’ Report</w:t>
      </w:r>
    </w:p>
    <w:p w14:paraId="16870B52" w14:textId="77777777" w:rsidR="00A3748F" w:rsidRPr="00A3748F" w:rsidRDefault="00A3748F" w:rsidP="00A3748F">
      <w:pPr>
        <w:spacing w:after="0"/>
      </w:pPr>
      <w:r w:rsidRPr="00A3748F">
        <w:t>a. Request for Waiver – RD 1000 Property Acquisition</w:t>
      </w:r>
    </w:p>
    <w:p w14:paraId="55CA17EA" w14:textId="77777777" w:rsidR="00A3748F" w:rsidRPr="00A3748F" w:rsidRDefault="00A3748F" w:rsidP="00A3748F">
      <w:pPr>
        <w:spacing w:after="0"/>
      </w:pPr>
      <w:r w:rsidRPr="00A3748F">
        <w:t xml:space="preserve">Discussion </w:t>
      </w:r>
      <w:proofErr w:type="gramStart"/>
      <w:r w:rsidRPr="00A3748F">
        <w:t>held</w:t>
      </w:r>
      <w:proofErr w:type="gramEnd"/>
      <w:r w:rsidRPr="00A3748F">
        <w:t xml:space="preserve"> regarding efforts to acquire mitigation land and the appointment of Scott Brown as the new General Manager.</w:t>
      </w:r>
    </w:p>
    <w:p w14:paraId="45043EA7" w14:textId="6C1C43A3" w:rsidR="00A3748F" w:rsidRPr="00A3748F" w:rsidRDefault="00A3748F" w:rsidP="00A3748F">
      <w:pPr>
        <w:spacing w:after="0"/>
      </w:pPr>
    </w:p>
    <w:p w14:paraId="4EE473EB" w14:textId="77777777" w:rsidR="00A3748F" w:rsidRPr="00A3748F" w:rsidRDefault="00A3748F" w:rsidP="00A3748F">
      <w:pPr>
        <w:spacing w:after="0"/>
      </w:pPr>
      <w:r w:rsidRPr="00A3748F">
        <w:t>b. Review of Procurement Policy</w:t>
      </w:r>
    </w:p>
    <w:p w14:paraId="2D3FE3C0" w14:textId="77777777" w:rsidR="00A3748F" w:rsidRPr="00A3748F" w:rsidRDefault="00A3748F" w:rsidP="00A3748F">
      <w:pPr>
        <w:spacing w:after="0"/>
      </w:pPr>
      <w:r w:rsidRPr="00A3748F">
        <w:t>A motion to continue using the existing procurement policy was made by Ross Peabody and seconded by Dan Ramos.</w:t>
      </w:r>
    </w:p>
    <w:p w14:paraId="07110D60" w14:textId="77777777" w:rsidR="00A3748F" w:rsidRPr="00A3748F" w:rsidRDefault="00A3748F" w:rsidP="00A3748F">
      <w:pPr>
        <w:spacing w:after="0"/>
      </w:pPr>
      <w:r w:rsidRPr="00A3748F">
        <w:t>Motion carried.</w:t>
      </w:r>
    </w:p>
    <w:p w14:paraId="5D449D4E" w14:textId="6E92EF22" w:rsidR="00A3748F" w:rsidRPr="00A3748F" w:rsidRDefault="00A3748F" w:rsidP="00FB3FFC">
      <w:pPr>
        <w:spacing w:after="0"/>
      </w:pPr>
      <w:r w:rsidRPr="00A3748F">
        <w:br/>
      </w:r>
      <w:r w:rsidRPr="00A3748F">
        <w:rPr>
          <w:b/>
          <w:bCs/>
        </w:rPr>
        <w:t>Informational Items</w:t>
      </w:r>
    </w:p>
    <w:p w14:paraId="1501C5EF" w14:textId="77777777" w:rsidR="00A3748F" w:rsidRPr="00A3748F" w:rsidRDefault="00A3748F" w:rsidP="00A3748F">
      <w:pPr>
        <w:spacing w:after="0"/>
      </w:pPr>
      <w:r w:rsidRPr="00A3748F">
        <w:rPr>
          <w:b/>
          <w:bCs/>
        </w:rPr>
        <w:t>11. Manager’s Report</w:t>
      </w:r>
    </w:p>
    <w:p w14:paraId="7A5245B2" w14:textId="4158371B" w:rsidR="00A3748F" w:rsidRPr="00A3748F" w:rsidRDefault="00FB3FFC" w:rsidP="00A3748F">
      <w:pPr>
        <w:numPr>
          <w:ilvl w:val="0"/>
          <w:numId w:val="7"/>
        </w:numPr>
        <w:spacing w:after="0"/>
      </w:pPr>
      <w:r>
        <w:t xml:space="preserve">Obtained </w:t>
      </w:r>
      <w:r w:rsidR="00A3748F" w:rsidRPr="00A3748F">
        <w:t>Air Quality generator permit.</w:t>
      </w:r>
    </w:p>
    <w:p w14:paraId="4148A8E3" w14:textId="77777777" w:rsidR="00A3748F" w:rsidRPr="00A3748F" w:rsidRDefault="00A3748F" w:rsidP="00A3748F">
      <w:pPr>
        <w:numPr>
          <w:ilvl w:val="0"/>
          <w:numId w:val="7"/>
        </w:numPr>
        <w:spacing w:after="0"/>
      </w:pPr>
      <w:r w:rsidRPr="00A3748F">
        <w:t>SCADA system indicated Pump 1 high-vibration alarm; the pump is currently disabled.</w:t>
      </w:r>
    </w:p>
    <w:p w14:paraId="1B83E39C" w14:textId="7046E896" w:rsidR="00A3748F" w:rsidRPr="00A3748F" w:rsidRDefault="00A3748F" w:rsidP="00A3748F">
      <w:pPr>
        <w:numPr>
          <w:ilvl w:val="0"/>
          <w:numId w:val="7"/>
        </w:numPr>
        <w:spacing w:after="0"/>
      </w:pPr>
      <w:r w:rsidRPr="00A3748F">
        <w:t>Repairs may be required this summer.</w:t>
      </w:r>
    </w:p>
    <w:p w14:paraId="2DBF94AA" w14:textId="77777777" w:rsidR="00A3748F" w:rsidRPr="00A3748F" w:rsidRDefault="00A3748F" w:rsidP="00A3748F">
      <w:pPr>
        <w:numPr>
          <w:ilvl w:val="0"/>
          <w:numId w:val="7"/>
        </w:numPr>
        <w:spacing w:after="0"/>
      </w:pPr>
      <w:r w:rsidRPr="00A3748F">
        <w:t>The General Manager will obtain a repair quote.</w:t>
      </w:r>
    </w:p>
    <w:p w14:paraId="54E91C55" w14:textId="0891CAF6" w:rsidR="00A3748F" w:rsidRPr="00A3748F" w:rsidRDefault="00A3748F" w:rsidP="00A3748F">
      <w:pPr>
        <w:spacing w:after="0"/>
      </w:pPr>
      <w:r w:rsidRPr="00A3748F">
        <w:br/>
      </w:r>
      <w:r w:rsidRPr="00A3748F">
        <w:rPr>
          <w:b/>
          <w:bCs/>
        </w:rPr>
        <w:t>12. YSGA Update</w:t>
      </w:r>
    </w:p>
    <w:p w14:paraId="257760E3" w14:textId="4E6F228D" w:rsidR="00A3748F" w:rsidRPr="00A3748F" w:rsidRDefault="00A3748F" w:rsidP="00A3748F">
      <w:pPr>
        <w:spacing w:after="0"/>
      </w:pPr>
      <w:r w:rsidRPr="00A3748F">
        <w:t>No new updates were reported. The group is expected to establish</w:t>
      </w:r>
      <w:r w:rsidR="00FB3FFC">
        <w:t xml:space="preserve"> fees </w:t>
      </w:r>
      <w:r w:rsidRPr="00A3748F">
        <w:t>later in the year.</w:t>
      </w:r>
      <w:r w:rsidR="00FB3FFC">
        <w:t xml:space="preserve"> </w:t>
      </w:r>
    </w:p>
    <w:p w14:paraId="76C6110A" w14:textId="5C23FFE1" w:rsidR="00A3748F" w:rsidRPr="00A3748F" w:rsidRDefault="00A3748F" w:rsidP="00A3748F">
      <w:pPr>
        <w:spacing w:after="0"/>
      </w:pPr>
      <w:r w:rsidRPr="00A3748F">
        <w:br/>
      </w:r>
      <w:r w:rsidRPr="00A3748F">
        <w:rPr>
          <w:b/>
          <w:bCs/>
        </w:rPr>
        <w:t>13. Additional Informational Items / Trustee Comments</w:t>
      </w:r>
    </w:p>
    <w:p w14:paraId="2CDE2687" w14:textId="77777777" w:rsidR="00A3748F" w:rsidRPr="00A3748F" w:rsidRDefault="00A3748F" w:rsidP="00A3748F">
      <w:pPr>
        <w:spacing w:after="0"/>
      </w:pPr>
      <w:r w:rsidRPr="00A3748F">
        <w:t>No additional items were presented.</w:t>
      </w:r>
    </w:p>
    <w:p w14:paraId="75F30EF5" w14:textId="77777777" w:rsidR="00A3748F" w:rsidRDefault="00A3748F" w:rsidP="00A3748F">
      <w:pPr>
        <w:spacing w:after="0"/>
        <w:rPr>
          <w:b/>
          <w:bCs/>
        </w:rPr>
      </w:pPr>
    </w:p>
    <w:p w14:paraId="00E736AD" w14:textId="515CF36A" w:rsidR="00A3748F" w:rsidRPr="00A3748F" w:rsidRDefault="00A3748F" w:rsidP="00A3748F">
      <w:pPr>
        <w:spacing w:after="0"/>
      </w:pPr>
      <w:r w:rsidRPr="00A3748F">
        <w:rPr>
          <w:b/>
          <w:bCs/>
        </w:rPr>
        <w:t>14. Closed Session</w:t>
      </w:r>
    </w:p>
    <w:p w14:paraId="0F4F7909" w14:textId="77777777" w:rsidR="00A3748F" w:rsidRPr="00A3748F" w:rsidRDefault="00A3748F" w:rsidP="00A3748F">
      <w:pPr>
        <w:spacing w:after="0"/>
      </w:pPr>
      <w:r w:rsidRPr="00A3748F">
        <w:t>The Board entered Closed Session to discuss General Manager compensation.</w:t>
      </w:r>
    </w:p>
    <w:p w14:paraId="002272E8" w14:textId="188D65A0" w:rsidR="00A3748F" w:rsidRPr="00A3748F" w:rsidRDefault="00A3748F" w:rsidP="00A3748F">
      <w:pPr>
        <w:numPr>
          <w:ilvl w:val="0"/>
          <w:numId w:val="8"/>
        </w:numPr>
        <w:spacing w:after="0"/>
      </w:pPr>
      <w:r w:rsidRPr="00A3748F">
        <w:t>William Mat</w:t>
      </w:r>
      <w:r w:rsidR="00FB3FFC">
        <w:t>t</w:t>
      </w:r>
      <w:r w:rsidRPr="00A3748F">
        <w:t>os exited the meeting prior to the discussion.</w:t>
      </w:r>
    </w:p>
    <w:p w14:paraId="449ECBE1" w14:textId="77777777" w:rsidR="00A3748F" w:rsidRPr="00A3748F" w:rsidRDefault="00A3748F" w:rsidP="00A3748F">
      <w:pPr>
        <w:spacing w:after="0"/>
      </w:pPr>
      <w:r w:rsidRPr="00A3748F">
        <w:br/>
      </w:r>
    </w:p>
    <w:p w14:paraId="1B0046EA" w14:textId="77777777" w:rsidR="00A3748F" w:rsidRPr="00A3748F" w:rsidRDefault="00A3748F" w:rsidP="00A3748F">
      <w:pPr>
        <w:spacing w:after="0"/>
      </w:pPr>
      <w:r w:rsidRPr="00A3748F">
        <w:br/>
      </w:r>
    </w:p>
    <w:p w14:paraId="74AD4E81" w14:textId="77777777" w:rsidR="00A3748F" w:rsidRPr="00A3748F" w:rsidRDefault="00A3748F" w:rsidP="00A3748F">
      <w:pPr>
        <w:spacing w:after="0"/>
      </w:pPr>
      <w:r w:rsidRPr="00A3748F">
        <w:lastRenderedPageBreak/>
        <w:t>Action Taken:</w:t>
      </w:r>
    </w:p>
    <w:p w14:paraId="37A9A05A" w14:textId="77777777" w:rsidR="00A3748F" w:rsidRPr="00A3748F" w:rsidRDefault="00A3748F" w:rsidP="00A3748F">
      <w:pPr>
        <w:spacing w:after="0"/>
      </w:pPr>
      <w:r w:rsidRPr="00A3748F">
        <w:t>A motion to increase compensation to $3,000 per month was made by Dan Ramos and seconded by Ross Peabody.</w:t>
      </w:r>
    </w:p>
    <w:p w14:paraId="01796F58" w14:textId="77777777" w:rsidR="00A3748F" w:rsidRPr="00A3748F" w:rsidRDefault="00A3748F" w:rsidP="00A3748F">
      <w:pPr>
        <w:spacing w:after="0"/>
      </w:pPr>
      <w:r w:rsidRPr="00A3748F">
        <w:t>Vote:</w:t>
      </w:r>
    </w:p>
    <w:p w14:paraId="6D850DEF" w14:textId="7991C2EF" w:rsidR="00A3748F" w:rsidRPr="00A3748F" w:rsidRDefault="00A3748F" w:rsidP="00A3748F">
      <w:pPr>
        <w:numPr>
          <w:ilvl w:val="0"/>
          <w:numId w:val="9"/>
        </w:numPr>
        <w:spacing w:after="0"/>
      </w:pPr>
      <w:r w:rsidRPr="00A3748F">
        <w:t xml:space="preserve">Ayes: </w:t>
      </w:r>
      <w:r w:rsidR="00FB3FFC">
        <w:t xml:space="preserve">D. </w:t>
      </w:r>
      <w:r w:rsidRPr="00A3748F">
        <w:t xml:space="preserve">Ramos, </w:t>
      </w:r>
      <w:r w:rsidR="00FB3FFC">
        <w:t xml:space="preserve">T. Ramos, </w:t>
      </w:r>
      <w:r w:rsidRPr="00A3748F">
        <w:t>Peabody, Yeung</w:t>
      </w:r>
    </w:p>
    <w:p w14:paraId="24748C50" w14:textId="67F04AF4" w:rsidR="00A3748F" w:rsidRPr="00A3748F" w:rsidRDefault="00A3748F" w:rsidP="00A3748F">
      <w:pPr>
        <w:numPr>
          <w:ilvl w:val="0"/>
          <w:numId w:val="9"/>
        </w:numPr>
        <w:spacing w:after="0"/>
      </w:pPr>
      <w:r w:rsidRPr="00A3748F">
        <w:t>Abstention: Ma</w:t>
      </w:r>
      <w:r w:rsidR="00FB3FFC">
        <w:t>t</w:t>
      </w:r>
      <w:r w:rsidRPr="00A3748F">
        <w:t>tos</w:t>
      </w:r>
    </w:p>
    <w:p w14:paraId="0BC928DF" w14:textId="0B4B8EA7" w:rsidR="00A3748F" w:rsidRPr="00A3748F" w:rsidRDefault="00A3748F" w:rsidP="00A3748F">
      <w:pPr>
        <w:spacing w:after="0"/>
      </w:pPr>
      <w:r w:rsidRPr="00A3748F">
        <w:t>Motion carried.</w:t>
      </w:r>
    </w:p>
    <w:p w14:paraId="51D971DD" w14:textId="67926D11" w:rsidR="00A3748F" w:rsidRPr="00A3748F" w:rsidRDefault="00A3748F" w:rsidP="00A3748F">
      <w:pPr>
        <w:spacing w:after="0"/>
      </w:pPr>
      <w:r w:rsidRPr="00A3748F">
        <w:br/>
      </w:r>
      <w:r w:rsidRPr="00A3748F">
        <w:rPr>
          <w:b/>
          <w:bCs/>
        </w:rPr>
        <w:t>15. Adjournment</w:t>
      </w:r>
    </w:p>
    <w:p w14:paraId="14810337" w14:textId="0878546D" w:rsidR="00A3748F" w:rsidRPr="00A3748F" w:rsidRDefault="00A3748F" w:rsidP="00A3748F">
      <w:pPr>
        <w:spacing w:after="0"/>
      </w:pPr>
      <w:r w:rsidRPr="00A3748F">
        <w:t>The meeting was adjourned at 10:08 a.m.</w:t>
      </w:r>
    </w:p>
    <w:p w14:paraId="2DE9C981" w14:textId="63A334D9" w:rsidR="00A3748F" w:rsidRPr="00A3748F" w:rsidRDefault="00A3748F" w:rsidP="00A3748F">
      <w:pPr>
        <w:spacing w:after="0"/>
      </w:pPr>
    </w:p>
    <w:p w14:paraId="6F300461" w14:textId="77777777" w:rsidR="00A3748F" w:rsidRPr="00A3748F" w:rsidRDefault="00A3748F" w:rsidP="00A3748F">
      <w:pPr>
        <w:spacing w:after="0"/>
      </w:pPr>
      <w:r w:rsidRPr="00A3748F">
        <w:br/>
      </w:r>
    </w:p>
    <w:p w14:paraId="2024F799" w14:textId="77777777" w:rsidR="00A3748F" w:rsidRPr="00A3748F" w:rsidRDefault="00A3748F" w:rsidP="00A3748F">
      <w:pPr>
        <w:spacing w:after="0"/>
      </w:pPr>
      <w:r w:rsidRPr="00A3748F">
        <w:br/>
      </w:r>
    </w:p>
    <w:p w14:paraId="345BAADF" w14:textId="77777777" w:rsidR="00396E0E" w:rsidRDefault="00396E0E" w:rsidP="00A3748F">
      <w:pPr>
        <w:spacing w:after="0"/>
      </w:pPr>
    </w:p>
    <w:sectPr w:rsidR="00396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2C2"/>
    <w:multiLevelType w:val="multilevel"/>
    <w:tmpl w:val="E19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C4E2A"/>
    <w:multiLevelType w:val="multilevel"/>
    <w:tmpl w:val="C9FC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D55D5"/>
    <w:multiLevelType w:val="multilevel"/>
    <w:tmpl w:val="35B6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A27D9"/>
    <w:multiLevelType w:val="multilevel"/>
    <w:tmpl w:val="DAA0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D575A"/>
    <w:multiLevelType w:val="multilevel"/>
    <w:tmpl w:val="9FA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555990"/>
    <w:multiLevelType w:val="multilevel"/>
    <w:tmpl w:val="5CB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95193A"/>
    <w:multiLevelType w:val="multilevel"/>
    <w:tmpl w:val="04A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5F7249"/>
    <w:multiLevelType w:val="multilevel"/>
    <w:tmpl w:val="47D0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324D0F"/>
    <w:multiLevelType w:val="multilevel"/>
    <w:tmpl w:val="08C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9B1D5C"/>
    <w:multiLevelType w:val="multilevel"/>
    <w:tmpl w:val="234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43D39"/>
    <w:multiLevelType w:val="multilevel"/>
    <w:tmpl w:val="042E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770900">
    <w:abstractNumId w:val="8"/>
  </w:num>
  <w:num w:numId="2" w16cid:durableId="1361931628">
    <w:abstractNumId w:val="9"/>
  </w:num>
  <w:num w:numId="3" w16cid:durableId="745343358">
    <w:abstractNumId w:val="1"/>
  </w:num>
  <w:num w:numId="4" w16cid:durableId="1228489266">
    <w:abstractNumId w:val="7"/>
  </w:num>
  <w:num w:numId="5" w16cid:durableId="986661882">
    <w:abstractNumId w:val="6"/>
  </w:num>
  <w:num w:numId="6" w16cid:durableId="1248229655">
    <w:abstractNumId w:val="0"/>
  </w:num>
  <w:num w:numId="7" w16cid:durableId="1192498354">
    <w:abstractNumId w:val="5"/>
  </w:num>
  <w:num w:numId="8" w16cid:durableId="696125822">
    <w:abstractNumId w:val="4"/>
  </w:num>
  <w:num w:numId="9" w16cid:durableId="1938057129">
    <w:abstractNumId w:val="10"/>
  </w:num>
  <w:num w:numId="10" w16cid:durableId="1594894666">
    <w:abstractNumId w:val="2"/>
  </w:num>
  <w:num w:numId="11" w16cid:durableId="428699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8F"/>
    <w:rsid w:val="000D40A3"/>
    <w:rsid w:val="000D58D9"/>
    <w:rsid w:val="00396E0E"/>
    <w:rsid w:val="005E28CD"/>
    <w:rsid w:val="009459C8"/>
    <w:rsid w:val="00A3748F"/>
    <w:rsid w:val="00D25DCD"/>
    <w:rsid w:val="00FB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B7D0"/>
  <w15:chartTrackingRefBased/>
  <w15:docId w15:val="{B3450890-E7E1-458E-8EFC-F5E5FE3C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48F"/>
    <w:rPr>
      <w:rFonts w:eastAsiaTheme="majorEastAsia" w:cstheme="majorBidi"/>
      <w:color w:val="272727" w:themeColor="text1" w:themeTint="D8"/>
    </w:rPr>
  </w:style>
  <w:style w:type="paragraph" w:styleId="Title">
    <w:name w:val="Title"/>
    <w:basedOn w:val="Normal"/>
    <w:next w:val="Normal"/>
    <w:link w:val="TitleChar"/>
    <w:uiPriority w:val="10"/>
    <w:qFormat/>
    <w:rsid w:val="00A37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48F"/>
    <w:pPr>
      <w:spacing w:before="160"/>
      <w:jc w:val="center"/>
    </w:pPr>
    <w:rPr>
      <w:i/>
      <w:iCs/>
      <w:color w:val="404040" w:themeColor="text1" w:themeTint="BF"/>
    </w:rPr>
  </w:style>
  <w:style w:type="character" w:customStyle="1" w:styleId="QuoteChar">
    <w:name w:val="Quote Char"/>
    <w:basedOn w:val="DefaultParagraphFont"/>
    <w:link w:val="Quote"/>
    <w:uiPriority w:val="29"/>
    <w:rsid w:val="00A3748F"/>
    <w:rPr>
      <w:i/>
      <w:iCs/>
      <w:color w:val="404040" w:themeColor="text1" w:themeTint="BF"/>
    </w:rPr>
  </w:style>
  <w:style w:type="paragraph" w:styleId="ListParagraph">
    <w:name w:val="List Paragraph"/>
    <w:basedOn w:val="Normal"/>
    <w:uiPriority w:val="34"/>
    <w:qFormat/>
    <w:rsid w:val="00A3748F"/>
    <w:pPr>
      <w:ind w:left="720"/>
      <w:contextualSpacing/>
    </w:pPr>
  </w:style>
  <w:style w:type="character" w:styleId="IntenseEmphasis">
    <w:name w:val="Intense Emphasis"/>
    <w:basedOn w:val="DefaultParagraphFont"/>
    <w:uiPriority w:val="21"/>
    <w:qFormat/>
    <w:rsid w:val="00A3748F"/>
    <w:rPr>
      <w:i/>
      <w:iCs/>
      <w:color w:val="0F4761" w:themeColor="accent1" w:themeShade="BF"/>
    </w:rPr>
  </w:style>
  <w:style w:type="paragraph" w:styleId="IntenseQuote">
    <w:name w:val="Intense Quote"/>
    <w:basedOn w:val="Normal"/>
    <w:next w:val="Normal"/>
    <w:link w:val="IntenseQuoteChar"/>
    <w:uiPriority w:val="30"/>
    <w:qFormat/>
    <w:rsid w:val="00A37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48F"/>
    <w:rPr>
      <w:i/>
      <w:iCs/>
      <w:color w:val="0F4761" w:themeColor="accent1" w:themeShade="BF"/>
    </w:rPr>
  </w:style>
  <w:style w:type="character" w:styleId="IntenseReference">
    <w:name w:val="Intense Reference"/>
    <w:basedOn w:val="DefaultParagraphFont"/>
    <w:uiPriority w:val="32"/>
    <w:qFormat/>
    <w:rsid w:val="00A3748F"/>
    <w:rPr>
      <w:b/>
      <w:bCs/>
      <w:smallCaps/>
      <w:color w:val="0F4761" w:themeColor="accent1" w:themeShade="BF"/>
      <w:spacing w:val="5"/>
    </w:rPr>
  </w:style>
  <w:style w:type="paragraph" w:styleId="NormalWeb">
    <w:name w:val="Normal (Web)"/>
    <w:basedOn w:val="Normal"/>
    <w:uiPriority w:val="99"/>
    <w:semiHidden/>
    <w:unhideWhenUsed/>
    <w:rsid w:val="000D40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974</Words>
  <Characters>4796</Characters>
  <Application>Microsoft Office Word</Application>
  <DocSecurity>0</DocSecurity>
  <Lines>104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Anderson</dc:creator>
  <cp:keywords/>
  <dc:description/>
  <cp:lastModifiedBy>Tina Anderson</cp:lastModifiedBy>
  <cp:revision>3</cp:revision>
  <dcterms:created xsi:type="dcterms:W3CDTF">2026-02-03T18:55:00Z</dcterms:created>
  <dcterms:modified xsi:type="dcterms:W3CDTF">2026-02-03T19:30:00Z</dcterms:modified>
</cp:coreProperties>
</file>